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FE9A" w14:textId="77777777" w:rsidR="000C3E55" w:rsidRPr="005516EA" w:rsidRDefault="001F307C" w:rsidP="0011753C">
      <w:pPr>
        <w:jc w:val="center"/>
        <w:rPr>
          <w:rFonts w:ascii="Arial" w:hAnsi="Arial" w:cs="Arial"/>
          <w:b/>
          <w:sz w:val="28"/>
          <w:szCs w:val="28"/>
        </w:rPr>
      </w:pPr>
      <w:r w:rsidRPr="005516EA">
        <w:rPr>
          <w:rFonts w:ascii="Arial" w:hAnsi="Arial" w:cs="Arial"/>
          <w:b/>
          <w:sz w:val="28"/>
          <w:szCs w:val="28"/>
        </w:rPr>
        <w:t>Florida Water Environment Association</w:t>
      </w:r>
    </w:p>
    <w:p w14:paraId="6CBB2A91" w14:textId="5605A57F" w:rsidR="001F307C" w:rsidRDefault="007379F2" w:rsidP="0011753C">
      <w:pPr>
        <w:jc w:val="center"/>
        <w:rPr>
          <w:rFonts w:ascii="Arial" w:hAnsi="Arial" w:cs="Arial"/>
          <w:b/>
          <w:sz w:val="28"/>
          <w:szCs w:val="28"/>
        </w:rPr>
      </w:pPr>
      <w:r>
        <w:rPr>
          <w:rFonts w:ascii="Arial" w:hAnsi="Arial" w:cs="Arial"/>
          <w:b/>
          <w:sz w:val="28"/>
          <w:szCs w:val="28"/>
        </w:rPr>
        <w:t>EARLE B. PHELPS AWARD</w:t>
      </w:r>
    </w:p>
    <w:p w14:paraId="52CCB036" w14:textId="381D7C64" w:rsidR="007379F2" w:rsidRPr="005516EA" w:rsidRDefault="007379F2" w:rsidP="0011753C">
      <w:pPr>
        <w:jc w:val="center"/>
        <w:rPr>
          <w:rFonts w:ascii="Arial" w:hAnsi="Arial" w:cs="Arial"/>
          <w:b/>
          <w:sz w:val="28"/>
          <w:szCs w:val="28"/>
        </w:rPr>
      </w:pPr>
      <w:r>
        <w:rPr>
          <w:rFonts w:ascii="Arial" w:hAnsi="Arial" w:cs="Arial"/>
          <w:b/>
          <w:sz w:val="28"/>
          <w:szCs w:val="28"/>
        </w:rPr>
        <w:t>Instructions</w:t>
      </w:r>
    </w:p>
    <w:p w14:paraId="635CE799" w14:textId="77777777" w:rsidR="001F307C" w:rsidRPr="005516EA" w:rsidRDefault="001F307C" w:rsidP="005F5F96">
      <w:pPr>
        <w:jc w:val="both"/>
        <w:rPr>
          <w:rFonts w:ascii="Arial" w:hAnsi="Arial" w:cs="Arial"/>
        </w:rPr>
      </w:pPr>
    </w:p>
    <w:p w14:paraId="7E2DBA36" w14:textId="77777777" w:rsidR="001F307C" w:rsidRPr="005516EA" w:rsidRDefault="001F307C" w:rsidP="005F5F96">
      <w:pPr>
        <w:jc w:val="both"/>
        <w:rPr>
          <w:rFonts w:ascii="Arial" w:hAnsi="Arial" w:cs="Arial"/>
        </w:rPr>
      </w:pPr>
    </w:p>
    <w:p w14:paraId="2F0D29C2" w14:textId="61A7A5B3" w:rsidR="007379F2" w:rsidRPr="007379F2" w:rsidRDefault="007379F2" w:rsidP="005F5F96">
      <w:pPr>
        <w:spacing w:line="360" w:lineRule="auto"/>
        <w:jc w:val="both"/>
        <w:rPr>
          <w:rFonts w:ascii="Arial" w:hAnsi="Arial" w:cs="Arial"/>
          <w:bCs/>
          <w:sz w:val="20"/>
          <w:szCs w:val="20"/>
        </w:rPr>
      </w:pPr>
      <w:r w:rsidRPr="007379F2">
        <w:rPr>
          <w:rFonts w:ascii="Arial" w:hAnsi="Arial" w:cs="Arial"/>
          <w:bCs/>
          <w:sz w:val="20"/>
          <w:szCs w:val="20"/>
        </w:rPr>
        <w:t>The Florida Water Environment Association gives the Earle B. Phelps Award annually to recognize wastewater treatment facilities, which have maintained the highest removal of major pollution- causing constituents prior to discharging treated effluent. The awards will be given in three treatment categories:</w:t>
      </w:r>
    </w:p>
    <w:p w14:paraId="6B87FD2D" w14:textId="77777777" w:rsidR="007379F2" w:rsidRPr="007379F2" w:rsidRDefault="007379F2" w:rsidP="005F5F96">
      <w:pPr>
        <w:spacing w:line="360" w:lineRule="auto"/>
        <w:jc w:val="both"/>
        <w:rPr>
          <w:rFonts w:ascii="Arial" w:hAnsi="Arial" w:cs="Arial"/>
          <w:bCs/>
          <w:sz w:val="20"/>
          <w:szCs w:val="20"/>
        </w:rPr>
      </w:pPr>
    </w:p>
    <w:p w14:paraId="73F43648" w14:textId="0589C295" w:rsidR="007379F2" w:rsidRPr="007379F2" w:rsidRDefault="007379F2" w:rsidP="007379F2">
      <w:pPr>
        <w:pStyle w:val="ListParagraph"/>
        <w:numPr>
          <w:ilvl w:val="0"/>
          <w:numId w:val="4"/>
        </w:numPr>
        <w:spacing w:line="360" w:lineRule="auto"/>
        <w:jc w:val="both"/>
        <w:rPr>
          <w:rFonts w:ascii="Arial" w:hAnsi="Arial" w:cs="Arial"/>
          <w:bCs/>
          <w:sz w:val="20"/>
          <w:szCs w:val="20"/>
        </w:rPr>
      </w:pPr>
      <w:r w:rsidRPr="007379F2">
        <w:rPr>
          <w:rFonts w:ascii="Arial" w:hAnsi="Arial" w:cs="Arial"/>
          <w:bCs/>
          <w:sz w:val="20"/>
          <w:szCs w:val="20"/>
        </w:rPr>
        <w:t>Advanced Wastewater Treatment Plants</w:t>
      </w:r>
    </w:p>
    <w:p w14:paraId="733720E7" w14:textId="753B177A" w:rsidR="007379F2" w:rsidRPr="007379F2" w:rsidRDefault="007379F2" w:rsidP="007379F2">
      <w:pPr>
        <w:pStyle w:val="ListParagraph"/>
        <w:numPr>
          <w:ilvl w:val="0"/>
          <w:numId w:val="4"/>
        </w:numPr>
        <w:spacing w:line="360" w:lineRule="auto"/>
        <w:jc w:val="both"/>
        <w:rPr>
          <w:rFonts w:ascii="Arial" w:hAnsi="Arial" w:cs="Arial"/>
          <w:bCs/>
          <w:sz w:val="20"/>
          <w:szCs w:val="20"/>
        </w:rPr>
      </w:pPr>
      <w:r w:rsidRPr="007379F2">
        <w:rPr>
          <w:rFonts w:ascii="Arial" w:hAnsi="Arial" w:cs="Arial"/>
          <w:bCs/>
          <w:sz w:val="20"/>
          <w:szCs w:val="20"/>
        </w:rPr>
        <w:t>Advanced Secondary Wastewater Treatment Plants</w:t>
      </w:r>
    </w:p>
    <w:p w14:paraId="6FD8AEA0" w14:textId="1549CE31" w:rsidR="007379F2" w:rsidRPr="007379F2" w:rsidRDefault="007379F2" w:rsidP="007379F2">
      <w:pPr>
        <w:pStyle w:val="ListParagraph"/>
        <w:numPr>
          <w:ilvl w:val="0"/>
          <w:numId w:val="4"/>
        </w:numPr>
        <w:spacing w:line="360" w:lineRule="auto"/>
        <w:jc w:val="both"/>
        <w:rPr>
          <w:rFonts w:ascii="Arial" w:hAnsi="Arial" w:cs="Arial"/>
          <w:bCs/>
          <w:sz w:val="20"/>
          <w:szCs w:val="20"/>
        </w:rPr>
      </w:pPr>
      <w:r w:rsidRPr="007379F2">
        <w:rPr>
          <w:rFonts w:ascii="Arial" w:hAnsi="Arial" w:cs="Arial"/>
          <w:bCs/>
          <w:sz w:val="20"/>
          <w:szCs w:val="20"/>
        </w:rPr>
        <w:t>Secondary Wastewater Treatment Plants</w:t>
      </w:r>
    </w:p>
    <w:p w14:paraId="54CA4745" w14:textId="77777777" w:rsidR="007379F2" w:rsidRPr="007379F2" w:rsidRDefault="007379F2" w:rsidP="007379F2">
      <w:pPr>
        <w:spacing w:line="360" w:lineRule="auto"/>
        <w:jc w:val="both"/>
        <w:rPr>
          <w:rFonts w:ascii="Arial" w:hAnsi="Arial" w:cs="Arial"/>
          <w:bCs/>
          <w:sz w:val="20"/>
          <w:szCs w:val="20"/>
        </w:rPr>
      </w:pPr>
    </w:p>
    <w:p w14:paraId="54AFEF12" w14:textId="3B747C31" w:rsidR="007379F2" w:rsidRPr="007379F2" w:rsidRDefault="007379F2" w:rsidP="007379F2">
      <w:pPr>
        <w:spacing w:line="360" w:lineRule="auto"/>
        <w:jc w:val="both"/>
        <w:rPr>
          <w:rFonts w:ascii="Arial" w:hAnsi="Arial" w:cs="Arial"/>
          <w:bCs/>
          <w:sz w:val="20"/>
          <w:szCs w:val="20"/>
        </w:rPr>
      </w:pPr>
      <w:r w:rsidRPr="007379F2">
        <w:rPr>
          <w:rFonts w:ascii="Arial" w:hAnsi="Arial" w:cs="Arial"/>
          <w:bCs/>
          <w:sz w:val="20"/>
          <w:szCs w:val="20"/>
        </w:rPr>
        <w:t>Plant size will be considered in the evaluation. Nominees will be evaluated against treatment facilities of the same relative size and treatment type. If nominations merit, awards will be given for small, medium, and large size plants within each treatment category.</w:t>
      </w:r>
    </w:p>
    <w:p w14:paraId="232A0999" w14:textId="1D4496D9" w:rsidR="007379F2" w:rsidRPr="007379F2" w:rsidRDefault="007379F2" w:rsidP="007379F2">
      <w:pPr>
        <w:spacing w:line="360" w:lineRule="auto"/>
        <w:jc w:val="both"/>
        <w:rPr>
          <w:rFonts w:ascii="Arial" w:hAnsi="Arial" w:cs="Arial"/>
          <w:bCs/>
          <w:sz w:val="20"/>
          <w:szCs w:val="20"/>
        </w:rPr>
      </w:pPr>
    </w:p>
    <w:p w14:paraId="39147EDF" w14:textId="6C906699" w:rsidR="007379F2" w:rsidRPr="007379F2" w:rsidRDefault="007379F2" w:rsidP="007379F2">
      <w:pPr>
        <w:spacing w:line="360" w:lineRule="auto"/>
        <w:jc w:val="both"/>
        <w:rPr>
          <w:rFonts w:ascii="Arial" w:hAnsi="Arial" w:cs="Arial"/>
          <w:bCs/>
          <w:sz w:val="20"/>
          <w:szCs w:val="20"/>
        </w:rPr>
      </w:pPr>
      <w:r w:rsidRPr="007379F2">
        <w:rPr>
          <w:rFonts w:ascii="Arial" w:hAnsi="Arial" w:cs="Arial"/>
          <w:bCs/>
          <w:sz w:val="20"/>
          <w:szCs w:val="20"/>
        </w:rPr>
        <w:t>Each nominee must submit the following information to allow the committee to evaluate the award criteria. The submission must include the application, the data compilation spreadsheet, copies of the previous calendar year DMR Part A and Part B monthly reports, a copy of the discharge permit without the DMR templates, samples of daily and monthly operations reports, and any other backup information to support the application.</w:t>
      </w:r>
    </w:p>
    <w:p w14:paraId="3AE11023" w14:textId="77777777" w:rsidR="007379F2" w:rsidRPr="007379F2" w:rsidRDefault="007379F2" w:rsidP="007379F2">
      <w:pPr>
        <w:spacing w:line="360" w:lineRule="auto"/>
        <w:jc w:val="both"/>
        <w:rPr>
          <w:rFonts w:ascii="Arial" w:hAnsi="Arial" w:cs="Arial"/>
          <w:bCs/>
          <w:sz w:val="20"/>
          <w:szCs w:val="20"/>
        </w:rPr>
      </w:pPr>
    </w:p>
    <w:p w14:paraId="700A4C73" w14:textId="6596A7F1" w:rsidR="007379F2" w:rsidRPr="007379F2" w:rsidRDefault="007379F2" w:rsidP="007379F2">
      <w:pPr>
        <w:spacing w:line="360" w:lineRule="auto"/>
        <w:jc w:val="both"/>
        <w:rPr>
          <w:rFonts w:ascii="Arial" w:hAnsi="Arial" w:cs="Arial"/>
          <w:bCs/>
          <w:sz w:val="20"/>
          <w:szCs w:val="20"/>
        </w:rPr>
      </w:pPr>
      <w:proofErr w:type="gramStart"/>
      <w:r w:rsidRPr="007379F2">
        <w:rPr>
          <w:rFonts w:ascii="Arial" w:hAnsi="Arial" w:cs="Arial"/>
          <w:bCs/>
          <w:sz w:val="20"/>
          <w:szCs w:val="20"/>
        </w:rPr>
        <w:t>In order to</w:t>
      </w:r>
      <w:proofErr w:type="gramEnd"/>
      <w:r w:rsidRPr="007379F2">
        <w:rPr>
          <w:rFonts w:ascii="Arial" w:hAnsi="Arial" w:cs="Arial"/>
          <w:bCs/>
          <w:sz w:val="20"/>
          <w:szCs w:val="20"/>
        </w:rPr>
        <w:t xml:space="preserve"> assist the Committee in assessment of treatment objectives for each nominee, it is also requested that a schematic design of the treatment facility, which illustrates the principal unit operations/processes, is included. Additional data may be requested </w:t>
      </w:r>
      <w:proofErr w:type="gramStart"/>
      <w:r w:rsidRPr="007379F2">
        <w:rPr>
          <w:rFonts w:ascii="Arial" w:hAnsi="Arial" w:cs="Arial"/>
          <w:bCs/>
          <w:sz w:val="20"/>
          <w:szCs w:val="20"/>
        </w:rPr>
        <w:t>at a later date</w:t>
      </w:r>
      <w:proofErr w:type="gramEnd"/>
      <w:r w:rsidRPr="007379F2">
        <w:rPr>
          <w:rFonts w:ascii="Arial" w:hAnsi="Arial" w:cs="Arial"/>
          <w:bCs/>
          <w:sz w:val="20"/>
          <w:szCs w:val="20"/>
        </w:rPr>
        <w:t xml:space="preserve"> by the Committee as needed.</w:t>
      </w:r>
    </w:p>
    <w:p w14:paraId="58DB48B4" w14:textId="77777777" w:rsidR="007379F2" w:rsidRPr="007379F2" w:rsidRDefault="007379F2" w:rsidP="007379F2">
      <w:pPr>
        <w:spacing w:line="360" w:lineRule="auto"/>
        <w:jc w:val="both"/>
        <w:rPr>
          <w:rFonts w:ascii="Arial" w:hAnsi="Arial" w:cs="Arial"/>
          <w:bCs/>
          <w:sz w:val="20"/>
          <w:szCs w:val="20"/>
        </w:rPr>
      </w:pPr>
    </w:p>
    <w:p w14:paraId="4227589F" w14:textId="6F8846DC" w:rsidR="007379F2" w:rsidRPr="007379F2" w:rsidRDefault="007379F2" w:rsidP="007379F2">
      <w:pPr>
        <w:spacing w:line="360" w:lineRule="auto"/>
        <w:jc w:val="both"/>
        <w:rPr>
          <w:rFonts w:ascii="Arial" w:hAnsi="Arial" w:cs="Arial"/>
          <w:bCs/>
          <w:sz w:val="20"/>
          <w:szCs w:val="20"/>
        </w:rPr>
      </w:pPr>
      <w:r w:rsidRPr="007379F2">
        <w:rPr>
          <w:rFonts w:ascii="Arial" w:hAnsi="Arial" w:cs="Arial"/>
          <w:bCs/>
          <w:sz w:val="20"/>
          <w:szCs w:val="20"/>
        </w:rPr>
        <w:t xml:space="preserve">Any Florida wastewater treatment plant may be endorsed and submitted by a member of the FWEA to the Phelps Award Committee for consideration. The Committee is hopeful that many nominations will be received in all three categories. </w:t>
      </w:r>
    </w:p>
    <w:p w14:paraId="31A6F4F6" w14:textId="77777777" w:rsidR="007379F2" w:rsidRPr="007379F2" w:rsidRDefault="007379F2" w:rsidP="007379F2">
      <w:pPr>
        <w:spacing w:line="360" w:lineRule="auto"/>
        <w:jc w:val="both"/>
        <w:rPr>
          <w:rFonts w:ascii="Arial" w:hAnsi="Arial" w:cs="Arial"/>
          <w:bCs/>
          <w:sz w:val="20"/>
          <w:szCs w:val="20"/>
        </w:rPr>
      </w:pPr>
    </w:p>
    <w:p w14:paraId="43CE6C2E" w14:textId="3D50E48D" w:rsidR="00433C0C" w:rsidRPr="007379F2" w:rsidRDefault="007379F2" w:rsidP="007379F2">
      <w:pPr>
        <w:spacing w:line="360" w:lineRule="auto"/>
        <w:jc w:val="both"/>
        <w:rPr>
          <w:rFonts w:ascii="Arial" w:hAnsi="Arial" w:cs="Arial"/>
          <w:sz w:val="20"/>
          <w:szCs w:val="20"/>
          <w:u w:val="single"/>
        </w:rPr>
      </w:pPr>
      <w:r w:rsidRPr="007379F2">
        <w:rPr>
          <w:rFonts w:ascii="Arial" w:hAnsi="Arial" w:cs="Arial"/>
          <w:bCs/>
          <w:sz w:val="20"/>
          <w:szCs w:val="20"/>
        </w:rPr>
        <w:t>Direct any questions concerning the awards or requests for applications forms to the Phelps Award Committee Chair.</w:t>
      </w:r>
      <w:r w:rsidRPr="007379F2">
        <w:rPr>
          <w:rFonts w:ascii="Arial" w:hAnsi="Arial" w:cs="Arial"/>
          <w:sz w:val="20"/>
          <w:szCs w:val="20"/>
          <w:u w:val="single"/>
        </w:rPr>
        <w:t xml:space="preserve"> </w:t>
      </w:r>
    </w:p>
    <w:p w14:paraId="6118FAD9" w14:textId="77777777" w:rsidR="006820F6" w:rsidRPr="005516EA" w:rsidRDefault="006820F6" w:rsidP="005F5F96">
      <w:pPr>
        <w:jc w:val="both"/>
        <w:rPr>
          <w:rFonts w:ascii="Arial" w:hAnsi="Arial" w:cs="Arial"/>
        </w:rPr>
      </w:pPr>
    </w:p>
    <w:sectPr w:rsidR="006820F6" w:rsidRPr="005516EA" w:rsidSect="00363E38">
      <w:headerReference w:type="default" r:id="rId7"/>
      <w:footerReference w:type="default" r:id="rId8"/>
      <w:pgSz w:w="12240" w:h="15840"/>
      <w:pgMar w:top="1440" w:right="1440" w:bottom="900" w:left="144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04F0" w14:textId="77777777" w:rsidR="00FA0AE2" w:rsidRDefault="00FA0AE2" w:rsidP="00620227">
      <w:r>
        <w:separator/>
      </w:r>
    </w:p>
  </w:endnote>
  <w:endnote w:type="continuationSeparator" w:id="0">
    <w:p w14:paraId="010A6EB4" w14:textId="77777777" w:rsidR="00FA0AE2" w:rsidRDefault="00FA0AE2" w:rsidP="0062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68996873"/>
      <w:docPartObj>
        <w:docPartGallery w:val="Page Numbers (Bottom of Page)"/>
        <w:docPartUnique/>
      </w:docPartObj>
    </w:sdtPr>
    <w:sdtEndPr>
      <w:rPr>
        <w:noProof/>
      </w:rPr>
    </w:sdtEndPr>
    <w:sdtContent>
      <w:p w14:paraId="14F36CCC" w14:textId="34B52169" w:rsidR="00620227" w:rsidRPr="00EE2664" w:rsidRDefault="00363E38" w:rsidP="00363E38">
        <w:pPr>
          <w:pStyle w:val="Footer"/>
          <w:rPr>
            <w:rFonts w:ascii="Arial" w:hAnsi="Arial" w:cs="Arial"/>
            <w:sz w:val="20"/>
            <w:szCs w:val="20"/>
          </w:rPr>
        </w:pPr>
        <w:r w:rsidRPr="00EE2664">
          <w:rPr>
            <w:rFonts w:ascii="Arial" w:hAnsi="Arial" w:cs="Arial"/>
            <w:sz w:val="20"/>
            <w:szCs w:val="20"/>
          </w:rPr>
          <w:t>FWEA</w:t>
        </w:r>
        <w:r w:rsidRPr="00EE2664">
          <w:rPr>
            <w:rFonts w:ascii="Arial" w:hAnsi="Arial" w:cs="Arial"/>
            <w:sz w:val="20"/>
            <w:szCs w:val="20"/>
          </w:rPr>
          <w:tab/>
        </w:r>
        <w:r w:rsidR="00620227" w:rsidRPr="00EE2664">
          <w:rPr>
            <w:rFonts w:ascii="Arial" w:hAnsi="Arial" w:cs="Arial"/>
            <w:sz w:val="20"/>
            <w:szCs w:val="20"/>
          </w:rPr>
          <w:fldChar w:fldCharType="begin"/>
        </w:r>
        <w:r w:rsidR="00620227" w:rsidRPr="00EE2664">
          <w:rPr>
            <w:rFonts w:ascii="Arial" w:hAnsi="Arial" w:cs="Arial"/>
            <w:sz w:val="20"/>
            <w:szCs w:val="20"/>
          </w:rPr>
          <w:instrText xml:space="preserve"> PAGE   \* MERGEFORMAT </w:instrText>
        </w:r>
        <w:r w:rsidR="00620227" w:rsidRPr="00EE2664">
          <w:rPr>
            <w:rFonts w:ascii="Arial" w:hAnsi="Arial" w:cs="Arial"/>
            <w:sz w:val="20"/>
            <w:szCs w:val="20"/>
          </w:rPr>
          <w:fldChar w:fldCharType="separate"/>
        </w:r>
        <w:r w:rsidR="00F779A1" w:rsidRPr="00EE2664">
          <w:rPr>
            <w:rFonts w:ascii="Arial" w:hAnsi="Arial" w:cs="Arial"/>
            <w:noProof/>
            <w:sz w:val="20"/>
            <w:szCs w:val="20"/>
          </w:rPr>
          <w:t>1</w:t>
        </w:r>
        <w:r w:rsidR="00620227" w:rsidRPr="00EE2664">
          <w:rPr>
            <w:rFonts w:ascii="Arial" w:hAnsi="Arial" w:cs="Arial"/>
            <w:noProof/>
            <w:sz w:val="20"/>
            <w:szCs w:val="20"/>
          </w:rPr>
          <w:fldChar w:fldCharType="end"/>
        </w:r>
      </w:p>
    </w:sdtContent>
  </w:sdt>
  <w:p w14:paraId="59A18C99" w14:textId="77777777" w:rsidR="00620227" w:rsidRPr="00EE2664" w:rsidRDefault="0062022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E826" w14:textId="77777777" w:rsidR="00FA0AE2" w:rsidRDefault="00FA0AE2" w:rsidP="00620227">
      <w:r>
        <w:separator/>
      </w:r>
    </w:p>
  </w:footnote>
  <w:footnote w:type="continuationSeparator" w:id="0">
    <w:p w14:paraId="22675C00" w14:textId="77777777" w:rsidR="00FA0AE2" w:rsidRDefault="00FA0AE2" w:rsidP="0062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8F55" w14:textId="15E296CC" w:rsidR="005516EA" w:rsidRDefault="005516EA">
    <w:pPr>
      <w:pStyle w:val="Header"/>
    </w:pPr>
    <w:r>
      <w:rPr>
        <w:noProof/>
      </w:rPr>
      <w:drawing>
        <wp:anchor distT="0" distB="0" distL="114300" distR="114300" simplePos="0" relativeHeight="251658240" behindDoc="0" locked="0" layoutInCell="1" allowOverlap="1" wp14:anchorId="62D99F29" wp14:editId="6C275472">
          <wp:simplePos x="0" y="0"/>
          <wp:positionH relativeFrom="column">
            <wp:posOffset>-552450</wp:posOffset>
          </wp:positionH>
          <wp:positionV relativeFrom="paragraph">
            <wp:posOffset>-285750</wp:posOffset>
          </wp:positionV>
          <wp:extent cx="1499870" cy="737870"/>
          <wp:effectExtent l="0" t="0" r="5080" b="5080"/>
          <wp:wrapThrough wrapText="bothSides">
            <wp:wrapPolygon edited="0">
              <wp:start x="0" y="0"/>
              <wp:lineTo x="0" y="21191"/>
              <wp:lineTo x="21399" y="21191"/>
              <wp:lineTo x="21399" y="0"/>
              <wp:lineTo x="0" y="0"/>
            </wp:wrapPolygon>
          </wp:wrapThrough>
          <wp:docPr id="1206331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7378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1915"/>
    <w:multiLevelType w:val="hybridMultilevel"/>
    <w:tmpl w:val="726E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30F9D"/>
    <w:multiLevelType w:val="hybridMultilevel"/>
    <w:tmpl w:val="5CF8FECA"/>
    <w:lvl w:ilvl="0" w:tplc="461AA6C0">
      <w:start w:val="1"/>
      <w:numFmt w:val="decimal"/>
      <w:lvlText w:val="%1."/>
      <w:lvlJc w:val="left"/>
      <w:pPr>
        <w:ind w:left="3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61473"/>
    <w:multiLevelType w:val="hybridMultilevel"/>
    <w:tmpl w:val="28107C60"/>
    <w:lvl w:ilvl="0" w:tplc="1F78A9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B502D4"/>
    <w:multiLevelType w:val="hybridMultilevel"/>
    <w:tmpl w:val="9CE6CABE"/>
    <w:lvl w:ilvl="0" w:tplc="461AA6C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16cid:durableId="1431198685">
    <w:abstractNumId w:val="3"/>
  </w:num>
  <w:num w:numId="2" w16cid:durableId="1459958435">
    <w:abstractNumId w:val="2"/>
  </w:num>
  <w:num w:numId="3" w16cid:durableId="1820920632">
    <w:abstractNumId w:val="1"/>
  </w:num>
  <w:num w:numId="4" w16cid:durableId="142718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7C"/>
    <w:rsid w:val="0001539B"/>
    <w:rsid w:val="0008771A"/>
    <w:rsid w:val="000C1788"/>
    <w:rsid w:val="000C3E55"/>
    <w:rsid w:val="0011753C"/>
    <w:rsid w:val="0014450E"/>
    <w:rsid w:val="00147C04"/>
    <w:rsid w:val="001C334C"/>
    <w:rsid w:val="001E4642"/>
    <w:rsid w:val="001F307C"/>
    <w:rsid w:val="003465D4"/>
    <w:rsid w:val="00363E38"/>
    <w:rsid w:val="00384D3F"/>
    <w:rsid w:val="003A129B"/>
    <w:rsid w:val="003B62FF"/>
    <w:rsid w:val="003E6C40"/>
    <w:rsid w:val="004264DD"/>
    <w:rsid w:val="00433C0C"/>
    <w:rsid w:val="0049096D"/>
    <w:rsid w:val="004D41A8"/>
    <w:rsid w:val="00533947"/>
    <w:rsid w:val="005516EA"/>
    <w:rsid w:val="005B6136"/>
    <w:rsid w:val="005F46D0"/>
    <w:rsid w:val="005F5F96"/>
    <w:rsid w:val="005F6E8E"/>
    <w:rsid w:val="00620227"/>
    <w:rsid w:val="00641033"/>
    <w:rsid w:val="006820F6"/>
    <w:rsid w:val="006F5C27"/>
    <w:rsid w:val="00700E39"/>
    <w:rsid w:val="007379F2"/>
    <w:rsid w:val="007B4A07"/>
    <w:rsid w:val="007C19C4"/>
    <w:rsid w:val="008700B2"/>
    <w:rsid w:val="008B3AF8"/>
    <w:rsid w:val="0092738B"/>
    <w:rsid w:val="009631CB"/>
    <w:rsid w:val="009C3696"/>
    <w:rsid w:val="00AB182B"/>
    <w:rsid w:val="00B31FA0"/>
    <w:rsid w:val="00B91E2E"/>
    <w:rsid w:val="00BA62A2"/>
    <w:rsid w:val="00C0163A"/>
    <w:rsid w:val="00C14859"/>
    <w:rsid w:val="00C73098"/>
    <w:rsid w:val="00C868B0"/>
    <w:rsid w:val="00D95EF0"/>
    <w:rsid w:val="00DA5BD9"/>
    <w:rsid w:val="00EA3AC5"/>
    <w:rsid w:val="00EE1B32"/>
    <w:rsid w:val="00EE2664"/>
    <w:rsid w:val="00F220EF"/>
    <w:rsid w:val="00F42365"/>
    <w:rsid w:val="00F431BD"/>
    <w:rsid w:val="00F779A1"/>
    <w:rsid w:val="00FA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E1F67"/>
  <w15:docId w15:val="{D8B44C08-8E2D-466C-AD84-AAE186B9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07C"/>
    <w:pPr>
      <w:widowControl w:val="0"/>
      <w:autoSpaceDE w:val="0"/>
      <w:autoSpaceDN w:val="0"/>
      <w:spacing w:after="0" w:line="240" w:lineRule="auto"/>
    </w:pPr>
    <w:rPr>
      <w:rFonts w:ascii="Times" w:eastAsia="Times New Roman" w:hAnsi="Times" w:cs="Times"/>
      <w:sz w:val="24"/>
      <w:szCs w:val="24"/>
    </w:rPr>
  </w:style>
  <w:style w:type="paragraph" w:styleId="Heading2">
    <w:name w:val="heading 2"/>
    <w:basedOn w:val="Normal"/>
    <w:next w:val="Normal"/>
    <w:link w:val="Heading2Char"/>
    <w:uiPriority w:val="9"/>
    <w:unhideWhenUsed/>
    <w:qFormat/>
    <w:rsid w:val="00B31F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098"/>
    <w:pPr>
      <w:ind w:left="720"/>
      <w:contextualSpacing/>
    </w:pPr>
  </w:style>
  <w:style w:type="character" w:customStyle="1" w:styleId="Heading2Char">
    <w:name w:val="Heading 2 Char"/>
    <w:basedOn w:val="DefaultParagraphFont"/>
    <w:link w:val="Heading2"/>
    <w:uiPriority w:val="9"/>
    <w:rsid w:val="00B31FA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20227"/>
    <w:pPr>
      <w:tabs>
        <w:tab w:val="center" w:pos="4680"/>
        <w:tab w:val="right" w:pos="9360"/>
      </w:tabs>
    </w:pPr>
  </w:style>
  <w:style w:type="character" w:customStyle="1" w:styleId="HeaderChar">
    <w:name w:val="Header Char"/>
    <w:basedOn w:val="DefaultParagraphFont"/>
    <w:link w:val="Header"/>
    <w:uiPriority w:val="99"/>
    <w:rsid w:val="00620227"/>
    <w:rPr>
      <w:rFonts w:ascii="Times" w:eastAsia="Times New Roman" w:hAnsi="Times" w:cs="Times"/>
      <w:sz w:val="24"/>
      <w:szCs w:val="24"/>
    </w:rPr>
  </w:style>
  <w:style w:type="paragraph" w:styleId="Footer">
    <w:name w:val="footer"/>
    <w:basedOn w:val="Normal"/>
    <w:link w:val="FooterChar"/>
    <w:uiPriority w:val="99"/>
    <w:unhideWhenUsed/>
    <w:rsid w:val="00620227"/>
    <w:pPr>
      <w:tabs>
        <w:tab w:val="center" w:pos="4680"/>
        <w:tab w:val="right" w:pos="9360"/>
      </w:tabs>
    </w:pPr>
  </w:style>
  <w:style w:type="character" w:customStyle="1" w:styleId="FooterChar">
    <w:name w:val="Footer Char"/>
    <w:basedOn w:val="DefaultParagraphFont"/>
    <w:link w:val="Footer"/>
    <w:uiPriority w:val="99"/>
    <w:rsid w:val="00620227"/>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Helfrick, Scott</dc:creator>
  <cp:lastModifiedBy>Templeton, Kathleen L.</cp:lastModifiedBy>
  <cp:revision>3</cp:revision>
  <cp:lastPrinted>2023-11-09T22:08:00Z</cp:lastPrinted>
  <dcterms:created xsi:type="dcterms:W3CDTF">2024-11-26T18:58:00Z</dcterms:created>
  <dcterms:modified xsi:type="dcterms:W3CDTF">2024-11-26T19:07:00Z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9b6882d14e69f817c365e470e4639fc8c5405ff0e7eb6a59e12e47d46fbc62f5</vt:lpwstr>
  </property>
</Properties>
</file>